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5A9A" w14:textId="552F738D" w:rsidR="005066D7" w:rsidRPr="00E265F8" w:rsidRDefault="005066D7" w:rsidP="00E265F8">
      <w:pPr>
        <w:jc w:val="center"/>
        <w:rPr>
          <w:rFonts w:ascii="Times New Roman" w:hAnsi="Times New Roman"/>
          <w:b/>
          <w:sz w:val="26"/>
          <w:szCs w:val="26"/>
        </w:rPr>
      </w:pPr>
      <w:r w:rsidRPr="00E265F8">
        <w:rPr>
          <w:rFonts w:ascii="Times New Roman" w:hAnsi="Times New Roman"/>
          <w:b/>
          <w:sz w:val="26"/>
          <w:szCs w:val="26"/>
        </w:rPr>
        <w:t>ĐÁP ÁN ĐIA 10 GHK2-NH 2021-2022</w:t>
      </w:r>
    </w:p>
    <w:p w14:paraId="45D7AA20" w14:textId="77777777" w:rsidR="005066D7" w:rsidRPr="005066D7" w:rsidRDefault="005066D7" w:rsidP="005066D7">
      <w:pPr>
        <w:rPr>
          <w:rFonts w:ascii="Times New Roman" w:hAnsi="Times New Roman"/>
          <w:b/>
          <w:bCs w:val="0"/>
          <w:sz w:val="26"/>
          <w:szCs w:val="26"/>
        </w:rPr>
      </w:pPr>
    </w:p>
    <w:p w14:paraId="7DA661EA" w14:textId="77777777" w:rsidR="005066D7" w:rsidRPr="005066D7" w:rsidRDefault="005066D7" w:rsidP="005066D7">
      <w:pPr>
        <w:rPr>
          <w:rFonts w:ascii="Times New Roman" w:hAnsi="Times New Roman"/>
          <w:b/>
          <w:sz w:val="26"/>
          <w:szCs w:val="26"/>
          <w:lang w:val="nl-NL"/>
        </w:rPr>
      </w:pPr>
      <w:r w:rsidRPr="005066D7">
        <w:rPr>
          <w:rFonts w:ascii="Times New Roman" w:hAnsi="Times New Roman"/>
          <w:b/>
          <w:bCs w:val="0"/>
          <w:sz w:val="26"/>
          <w:szCs w:val="26"/>
          <w:lang w:val="vi-VN"/>
        </w:rPr>
        <w:t xml:space="preserve">Câu 1:  </w:t>
      </w:r>
      <w:r w:rsidRPr="005066D7">
        <w:rPr>
          <w:rFonts w:ascii="Times New Roman" w:hAnsi="Times New Roman"/>
          <w:b/>
          <w:bCs w:val="0"/>
          <w:sz w:val="26"/>
          <w:szCs w:val="26"/>
        </w:rPr>
        <w:t>H</w:t>
      </w:r>
      <w:r w:rsidRPr="005066D7">
        <w:rPr>
          <w:rFonts w:ascii="Times New Roman" w:hAnsi="Times New Roman"/>
          <w:b/>
          <w:bCs w:val="0"/>
          <w:sz w:val="26"/>
          <w:szCs w:val="26"/>
          <w:lang w:val="vi-VN"/>
        </w:rPr>
        <w:t xml:space="preserve">ãy cho biết </w:t>
      </w:r>
      <w:r w:rsidRPr="005066D7">
        <w:rPr>
          <w:rFonts w:ascii="Times New Roman" w:hAnsi="Times New Roman"/>
          <w:b/>
          <w:sz w:val="26"/>
          <w:szCs w:val="26"/>
          <w:lang w:val="nl-NL"/>
        </w:rPr>
        <w:t>vai trò  của công nghiệp (2 đ)</w:t>
      </w:r>
    </w:p>
    <w:p w14:paraId="7C4D0865" w14:textId="77777777" w:rsidR="005066D7" w:rsidRPr="00E265F8" w:rsidRDefault="005066D7" w:rsidP="005066D7">
      <w:pPr>
        <w:rPr>
          <w:rFonts w:ascii="Times New Roman" w:hAnsi="Times New Roman"/>
          <w:b/>
          <w:i/>
          <w:sz w:val="25"/>
          <w:szCs w:val="25"/>
          <w:lang w:val="nl-NL"/>
        </w:rPr>
      </w:pPr>
      <w:r w:rsidRPr="00E265F8">
        <w:rPr>
          <w:rFonts w:ascii="Times New Roman" w:hAnsi="Times New Roman"/>
          <w:b/>
          <w:i/>
          <w:sz w:val="25"/>
          <w:szCs w:val="25"/>
          <w:lang w:val="nl-NL"/>
        </w:rPr>
        <w:t xml:space="preserve">  1.Vai trò</w:t>
      </w:r>
    </w:p>
    <w:p w14:paraId="324809FF" w14:textId="77777777" w:rsidR="005066D7" w:rsidRPr="00E265F8" w:rsidRDefault="005066D7" w:rsidP="005066D7">
      <w:pPr>
        <w:rPr>
          <w:rFonts w:ascii="Times New Roman" w:hAnsi="Times New Roman"/>
          <w:sz w:val="25"/>
          <w:szCs w:val="25"/>
          <w:lang w:val="nl-NL"/>
        </w:rPr>
      </w:pPr>
      <w:r w:rsidRPr="00E265F8">
        <w:rPr>
          <w:rFonts w:ascii="Times New Roman" w:hAnsi="Times New Roman"/>
          <w:sz w:val="25"/>
          <w:szCs w:val="25"/>
          <w:lang w:val="nl-NL"/>
        </w:rPr>
        <w:t xml:space="preserve">     Đóng vai trò chủ đạo trong nền kinh tế quốc dân vì:</w:t>
      </w:r>
    </w:p>
    <w:p w14:paraId="10B4467E" w14:textId="77777777" w:rsidR="005066D7" w:rsidRPr="00E265F8" w:rsidRDefault="005066D7" w:rsidP="005066D7">
      <w:pPr>
        <w:rPr>
          <w:rFonts w:ascii="Times New Roman" w:hAnsi="Times New Roman"/>
          <w:sz w:val="25"/>
          <w:szCs w:val="25"/>
          <w:lang w:val="nl-NL"/>
        </w:rPr>
      </w:pPr>
      <w:r w:rsidRPr="00E265F8">
        <w:rPr>
          <w:rFonts w:ascii="Times New Roman" w:hAnsi="Times New Roman"/>
          <w:sz w:val="25"/>
          <w:szCs w:val="25"/>
          <w:lang w:val="nl-NL"/>
        </w:rPr>
        <w:t xml:space="preserve">   - Sản xuất ra một khối lượng của cải vật chất rất lớn</w:t>
      </w:r>
    </w:p>
    <w:p w14:paraId="6F0114DB" w14:textId="77777777" w:rsidR="005066D7" w:rsidRPr="00E265F8" w:rsidRDefault="005066D7" w:rsidP="005066D7">
      <w:pPr>
        <w:rPr>
          <w:rFonts w:ascii="Times New Roman" w:hAnsi="Times New Roman"/>
          <w:sz w:val="25"/>
          <w:szCs w:val="25"/>
          <w:lang w:val="nl-NL"/>
        </w:rPr>
      </w:pPr>
      <w:r w:rsidRPr="00E265F8">
        <w:rPr>
          <w:rFonts w:ascii="Times New Roman" w:hAnsi="Times New Roman"/>
          <w:sz w:val="25"/>
          <w:szCs w:val="25"/>
          <w:lang w:val="nl-NL"/>
        </w:rPr>
        <w:t xml:space="preserve">   - Cung cấp hầu hết các tư liệu sản xuất, xây dựng cơ sở vật chất kĩ thuật cho tất cả các ngành kinh tế .</w:t>
      </w:r>
    </w:p>
    <w:p w14:paraId="178A0188" w14:textId="77777777" w:rsidR="005066D7" w:rsidRPr="00E265F8" w:rsidRDefault="005066D7" w:rsidP="005066D7">
      <w:pPr>
        <w:rPr>
          <w:rFonts w:ascii="Times New Roman" w:hAnsi="Times New Roman"/>
          <w:sz w:val="25"/>
          <w:szCs w:val="25"/>
          <w:lang w:val="nl-NL"/>
        </w:rPr>
      </w:pPr>
      <w:r w:rsidRPr="00E265F8">
        <w:rPr>
          <w:rFonts w:ascii="Times New Roman" w:hAnsi="Times New Roman"/>
          <w:sz w:val="25"/>
          <w:szCs w:val="25"/>
          <w:lang w:val="nl-NL"/>
        </w:rPr>
        <w:t xml:space="preserve">  - Tạo ra sản phẩm tiêu dùng nhằm nâng cao đời sống  xã hội.</w:t>
      </w:r>
    </w:p>
    <w:p w14:paraId="24698E82" w14:textId="77777777" w:rsidR="005066D7" w:rsidRPr="00E265F8" w:rsidRDefault="005066D7" w:rsidP="005066D7">
      <w:pPr>
        <w:rPr>
          <w:rFonts w:ascii="Times New Roman" w:hAnsi="Times New Roman"/>
          <w:sz w:val="25"/>
          <w:szCs w:val="25"/>
          <w:lang w:val="nl-NL"/>
        </w:rPr>
      </w:pPr>
      <w:r w:rsidRPr="00E265F8">
        <w:rPr>
          <w:rFonts w:ascii="Times New Roman" w:hAnsi="Times New Roman"/>
          <w:sz w:val="25"/>
          <w:szCs w:val="25"/>
          <w:lang w:val="nl-NL"/>
        </w:rPr>
        <w:t xml:space="preserve">  - Thúc đẩy sự phát triển của nhiều ngành kinh tế khác, tạo điều kiện khai thác có hiệu quả  nguồn tài nguyên thiên nhiên, tạo khả năng mở rộng sản xuất, thị trường lao động, tạo nhiều việc làm, tăng thu nhập, củng cố an ninh quốc phòng.</w:t>
      </w:r>
    </w:p>
    <w:p w14:paraId="008CCB60" w14:textId="77777777" w:rsidR="005066D7" w:rsidRPr="00E265F8" w:rsidRDefault="005066D7" w:rsidP="005066D7">
      <w:pPr>
        <w:rPr>
          <w:rFonts w:ascii="Times New Roman" w:hAnsi="Times New Roman"/>
          <w:b/>
          <w:bCs w:val="0"/>
          <w:sz w:val="25"/>
          <w:szCs w:val="25"/>
          <w:lang w:val="vi-VN"/>
        </w:rPr>
      </w:pPr>
      <w:r w:rsidRPr="00E265F8">
        <w:rPr>
          <w:rFonts w:ascii="Times New Roman" w:hAnsi="Times New Roman"/>
          <w:sz w:val="25"/>
          <w:szCs w:val="25"/>
          <w:lang w:val="nl-NL"/>
        </w:rPr>
        <w:t xml:space="preserve">  - Chỉ tiêu để đánh giá trình độ phát triển của một nước</w:t>
      </w:r>
    </w:p>
    <w:p w14:paraId="3462D38E" w14:textId="77777777" w:rsidR="005066D7" w:rsidRPr="00E265F8" w:rsidRDefault="005066D7" w:rsidP="005066D7">
      <w:pPr>
        <w:rPr>
          <w:rFonts w:ascii="Times New Roman" w:hAnsi="Times New Roman"/>
          <w:b/>
          <w:color w:val="000000" w:themeColor="text1"/>
          <w:sz w:val="25"/>
          <w:szCs w:val="25"/>
          <w:u w:val="single"/>
          <w:lang w:val="nl-NL"/>
        </w:rPr>
      </w:pPr>
      <w:r w:rsidRPr="00E265F8">
        <w:rPr>
          <w:rFonts w:ascii="Times New Roman" w:hAnsi="Times New Roman"/>
          <w:b/>
          <w:bCs w:val="0"/>
          <w:sz w:val="25"/>
          <w:szCs w:val="25"/>
          <w:lang w:val="vi-VN"/>
        </w:rPr>
        <w:t xml:space="preserve">Câu 2: </w:t>
      </w:r>
      <w:r w:rsidRPr="00E265F8">
        <w:rPr>
          <w:rFonts w:ascii="Times New Roman" w:hAnsi="Times New Roman"/>
          <w:b/>
          <w:color w:val="000000" w:themeColor="text1"/>
          <w:sz w:val="25"/>
          <w:szCs w:val="25"/>
          <w:u w:val="single"/>
          <w:lang w:val="nl-NL"/>
        </w:rPr>
        <w:t>Công nghiệp năng lượng</w:t>
      </w:r>
    </w:p>
    <w:p w14:paraId="4E5AB279" w14:textId="77777777" w:rsidR="005066D7" w:rsidRPr="00E265F8" w:rsidRDefault="005066D7" w:rsidP="005066D7">
      <w:pPr>
        <w:rPr>
          <w:rFonts w:ascii="Times New Roman" w:hAnsi="Times New Roman"/>
          <w:b/>
          <w:bCs w:val="0"/>
          <w:i/>
          <w:color w:val="000000" w:themeColor="text1"/>
          <w:sz w:val="25"/>
          <w:szCs w:val="25"/>
          <w:u w:val="single"/>
          <w:lang w:val="nl-NL"/>
        </w:rPr>
      </w:pPr>
      <w:r w:rsidRPr="00E265F8">
        <w:rPr>
          <w:rFonts w:ascii="Times New Roman" w:hAnsi="Times New Roman"/>
          <w:b/>
          <w:bCs w:val="0"/>
          <w:i/>
          <w:color w:val="000000" w:themeColor="text1"/>
          <w:sz w:val="25"/>
          <w:szCs w:val="25"/>
          <w:lang w:val="vi-VN"/>
        </w:rPr>
        <w:t>a)</w:t>
      </w:r>
      <w:r w:rsidRPr="00E265F8">
        <w:rPr>
          <w:rFonts w:ascii="Times New Roman" w:hAnsi="Times New Roman"/>
          <w:b/>
          <w:bCs w:val="0"/>
          <w:i/>
          <w:color w:val="000000" w:themeColor="text1"/>
          <w:sz w:val="25"/>
          <w:szCs w:val="25"/>
          <w:u w:val="single"/>
          <w:lang w:val="nl-NL"/>
        </w:rPr>
        <w:t xml:space="preserve"> Vai trò:</w:t>
      </w:r>
    </w:p>
    <w:p w14:paraId="087DA0AB" w14:textId="77777777" w:rsidR="005066D7" w:rsidRPr="00E265F8" w:rsidRDefault="005066D7" w:rsidP="005066D7">
      <w:pPr>
        <w:rPr>
          <w:rFonts w:ascii="Times New Roman" w:hAnsi="Times New Roman"/>
          <w:bCs w:val="0"/>
          <w:color w:val="000000" w:themeColor="text1"/>
          <w:sz w:val="25"/>
          <w:szCs w:val="25"/>
          <w:lang w:val="nl-NL"/>
        </w:rPr>
      </w:pPr>
      <w:r w:rsidRPr="00E265F8">
        <w:rPr>
          <w:rFonts w:ascii="Times New Roman" w:hAnsi="Times New Roman"/>
          <w:bCs w:val="0"/>
          <w:color w:val="000000" w:themeColor="text1"/>
          <w:sz w:val="25"/>
          <w:szCs w:val="25"/>
          <w:lang w:val="nl-NL"/>
        </w:rPr>
        <w:t xml:space="preserve">   - Là ngành quan trọng, cơ bản</w:t>
      </w:r>
    </w:p>
    <w:p w14:paraId="56896DAD" w14:textId="77777777" w:rsidR="005066D7" w:rsidRPr="00E265F8" w:rsidRDefault="005066D7" w:rsidP="005066D7">
      <w:pPr>
        <w:rPr>
          <w:rFonts w:ascii="Times New Roman" w:hAnsi="Times New Roman"/>
          <w:bCs w:val="0"/>
          <w:color w:val="000000" w:themeColor="text1"/>
          <w:sz w:val="25"/>
          <w:szCs w:val="25"/>
          <w:lang w:val="nl-NL"/>
        </w:rPr>
      </w:pPr>
      <w:r w:rsidRPr="00E265F8">
        <w:rPr>
          <w:rFonts w:ascii="Times New Roman" w:hAnsi="Times New Roman"/>
          <w:bCs w:val="0"/>
          <w:color w:val="000000" w:themeColor="text1"/>
          <w:sz w:val="25"/>
          <w:szCs w:val="25"/>
          <w:lang w:val="nl-NL"/>
        </w:rPr>
        <w:t xml:space="preserve">   - Cơ sở để phát triển công nghiệp hiện đại</w:t>
      </w:r>
    </w:p>
    <w:p w14:paraId="71417078" w14:textId="77777777" w:rsidR="005066D7" w:rsidRPr="00E265F8" w:rsidRDefault="005066D7" w:rsidP="005066D7">
      <w:pPr>
        <w:rPr>
          <w:rFonts w:ascii="Times New Roman" w:hAnsi="Times New Roman"/>
          <w:bCs w:val="0"/>
          <w:color w:val="000000" w:themeColor="text1"/>
          <w:sz w:val="25"/>
          <w:szCs w:val="25"/>
          <w:lang w:val="nl-NL"/>
        </w:rPr>
      </w:pPr>
      <w:r w:rsidRPr="00E265F8">
        <w:rPr>
          <w:rFonts w:ascii="Times New Roman" w:hAnsi="Times New Roman"/>
          <w:bCs w:val="0"/>
          <w:color w:val="000000" w:themeColor="text1"/>
          <w:sz w:val="25"/>
          <w:szCs w:val="25"/>
          <w:lang w:val="nl-NL"/>
        </w:rPr>
        <w:t xml:space="preserve">   - Là tiền đề của tiến bộ khoa học kĩ thuật</w:t>
      </w:r>
    </w:p>
    <w:p w14:paraId="768497A3" w14:textId="77777777" w:rsidR="005066D7" w:rsidRPr="00E265F8" w:rsidRDefault="005066D7" w:rsidP="005066D7">
      <w:pPr>
        <w:rPr>
          <w:rFonts w:ascii="Times New Roman" w:hAnsi="Times New Roman"/>
          <w:bCs w:val="0"/>
          <w:color w:val="000000" w:themeColor="text1"/>
          <w:sz w:val="25"/>
          <w:szCs w:val="25"/>
          <w:u w:val="single"/>
          <w:lang w:val="nl-NL"/>
        </w:rPr>
      </w:pPr>
      <w:r w:rsidRPr="00E265F8">
        <w:rPr>
          <w:rFonts w:ascii="Times New Roman" w:hAnsi="Times New Roman"/>
          <w:b/>
          <w:bCs w:val="0"/>
          <w:i/>
          <w:color w:val="000000" w:themeColor="text1"/>
          <w:sz w:val="25"/>
          <w:szCs w:val="25"/>
          <w:lang w:val="vi-VN"/>
        </w:rPr>
        <w:t>b)</w:t>
      </w:r>
      <w:r w:rsidRPr="00E265F8">
        <w:rPr>
          <w:rFonts w:ascii="Times New Roman" w:hAnsi="Times New Roman"/>
          <w:b/>
          <w:bCs w:val="0"/>
          <w:i/>
          <w:color w:val="000000" w:themeColor="text1"/>
          <w:sz w:val="25"/>
          <w:szCs w:val="25"/>
          <w:lang w:val="nl-NL"/>
        </w:rPr>
        <w:t xml:space="preserve"> </w:t>
      </w:r>
      <w:r w:rsidRPr="00E265F8">
        <w:rPr>
          <w:rFonts w:ascii="Times New Roman" w:hAnsi="Times New Roman"/>
          <w:bCs w:val="0"/>
          <w:color w:val="000000" w:themeColor="text1"/>
          <w:sz w:val="25"/>
          <w:szCs w:val="25"/>
          <w:u w:val="single"/>
          <w:lang w:val="nl-NL"/>
        </w:rPr>
        <w:t>CN khai thác than, dầu, CN điện lực</w:t>
      </w:r>
    </w:p>
    <w:p w14:paraId="57BA45B8" w14:textId="77777777" w:rsidR="005066D7" w:rsidRPr="00E265F8" w:rsidRDefault="005066D7" w:rsidP="005066D7">
      <w:pPr>
        <w:rPr>
          <w:rFonts w:ascii="Times New Roman" w:hAnsi="Times New Roman"/>
          <w:bCs w:val="0"/>
          <w:color w:val="000000" w:themeColor="text1"/>
          <w:sz w:val="25"/>
          <w:szCs w:val="25"/>
          <w:lang w:val="nl-NL"/>
        </w:rPr>
      </w:pPr>
      <w:r w:rsidRPr="00E265F8">
        <w:rPr>
          <w:rFonts w:ascii="Times New Roman" w:hAnsi="Times New Roman"/>
          <w:bCs w:val="0"/>
          <w:color w:val="000000" w:themeColor="text1"/>
          <w:sz w:val="25"/>
          <w:szCs w:val="25"/>
          <w:lang w:val="nl-NL"/>
        </w:rPr>
        <w:t xml:space="preserve">   - Khai thác than:</w:t>
      </w:r>
    </w:p>
    <w:p w14:paraId="20118747" w14:textId="77777777" w:rsidR="005066D7" w:rsidRPr="00E265F8" w:rsidRDefault="005066D7" w:rsidP="005066D7">
      <w:pPr>
        <w:pStyle w:val="ListParagraph"/>
        <w:numPr>
          <w:ilvl w:val="0"/>
          <w:numId w:val="4"/>
        </w:numPr>
        <w:rPr>
          <w:rFonts w:ascii="Times New Roman" w:hAnsi="Times New Roman"/>
          <w:bCs w:val="0"/>
          <w:color w:val="000000" w:themeColor="text1"/>
          <w:sz w:val="25"/>
          <w:szCs w:val="25"/>
          <w:lang w:val="nl-NL"/>
        </w:rPr>
      </w:pPr>
      <w:r w:rsidRPr="00E265F8">
        <w:rPr>
          <w:rFonts w:ascii="Times New Roman" w:hAnsi="Times New Roman"/>
          <w:bCs w:val="0"/>
          <w:color w:val="000000" w:themeColor="text1"/>
          <w:sz w:val="25"/>
          <w:szCs w:val="25"/>
          <w:lang w:val="nl-NL"/>
        </w:rPr>
        <w:t>Vai trò: Nhiên liệu cho các nhà máy nhiệt điện, luyện kim (than được cốc hóa) và nguyên liệu quý cho CN hóa chất</w:t>
      </w:r>
    </w:p>
    <w:p w14:paraId="5B7F63B1" w14:textId="77777777" w:rsidR="005066D7" w:rsidRPr="00E265F8" w:rsidRDefault="005066D7" w:rsidP="005066D7">
      <w:pPr>
        <w:pStyle w:val="ListParagraph"/>
        <w:numPr>
          <w:ilvl w:val="0"/>
          <w:numId w:val="4"/>
        </w:numPr>
        <w:rPr>
          <w:rFonts w:ascii="Times New Roman" w:hAnsi="Times New Roman"/>
          <w:bCs w:val="0"/>
          <w:color w:val="000000" w:themeColor="text1"/>
          <w:sz w:val="25"/>
          <w:szCs w:val="25"/>
          <w:lang w:val="nl-NL"/>
        </w:rPr>
      </w:pPr>
      <w:r w:rsidRPr="00E265F8">
        <w:rPr>
          <w:rFonts w:ascii="Times New Roman" w:hAnsi="Times New Roman"/>
          <w:bCs w:val="0"/>
          <w:color w:val="000000" w:themeColor="text1"/>
          <w:sz w:val="25"/>
          <w:szCs w:val="25"/>
          <w:lang w:val="nl-NL"/>
        </w:rPr>
        <w:t>Trữ lượng, sản lượng, phân bố: Ước tính 13.000 tỉ tấn (3/4 than đá), sản lượng khai thác 5 tỉ tấn/năm, tập trung chủ yếu ở Bán cầu bắc (Hoa Kì, LBNga, Trung Quốc, Ba Lan, CHLBĐức, Ôxtrâylia,..)</w:t>
      </w:r>
    </w:p>
    <w:p w14:paraId="41206048" w14:textId="77777777" w:rsidR="005066D7" w:rsidRPr="00E265F8" w:rsidRDefault="005066D7" w:rsidP="005066D7">
      <w:pPr>
        <w:rPr>
          <w:rFonts w:ascii="Times New Roman" w:hAnsi="Times New Roman"/>
          <w:bCs w:val="0"/>
          <w:color w:val="000000" w:themeColor="text1"/>
          <w:sz w:val="25"/>
          <w:szCs w:val="25"/>
          <w:lang w:val="nl-NL"/>
        </w:rPr>
      </w:pPr>
      <w:r w:rsidRPr="00E265F8">
        <w:rPr>
          <w:rFonts w:ascii="Times New Roman" w:hAnsi="Times New Roman"/>
          <w:bCs w:val="0"/>
          <w:color w:val="000000" w:themeColor="text1"/>
          <w:sz w:val="25"/>
          <w:szCs w:val="25"/>
          <w:lang w:val="nl-NL"/>
        </w:rPr>
        <w:t xml:space="preserve"> - Khai thác dầu mỏ:</w:t>
      </w:r>
    </w:p>
    <w:p w14:paraId="121A81FA" w14:textId="77777777" w:rsidR="005066D7" w:rsidRPr="00E265F8" w:rsidRDefault="005066D7" w:rsidP="005066D7">
      <w:pPr>
        <w:pStyle w:val="ListParagraph"/>
        <w:numPr>
          <w:ilvl w:val="0"/>
          <w:numId w:val="5"/>
        </w:numPr>
        <w:rPr>
          <w:rFonts w:ascii="Times New Roman" w:hAnsi="Times New Roman"/>
          <w:bCs w:val="0"/>
          <w:color w:val="000000" w:themeColor="text1"/>
          <w:sz w:val="25"/>
          <w:szCs w:val="25"/>
          <w:lang w:val="nl-NL"/>
        </w:rPr>
      </w:pPr>
      <w:r w:rsidRPr="00E265F8">
        <w:rPr>
          <w:rFonts w:ascii="Times New Roman" w:hAnsi="Times New Roman"/>
          <w:bCs w:val="0"/>
          <w:color w:val="000000" w:themeColor="text1"/>
          <w:sz w:val="25"/>
          <w:szCs w:val="25"/>
          <w:lang w:val="nl-NL"/>
        </w:rPr>
        <w:t>Vai trò: Nhiên liệu quan trọng (vàng đen), nguyên liệu cho CN hóa chất...</w:t>
      </w:r>
    </w:p>
    <w:p w14:paraId="1DF902CE" w14:textId="77777777" w:rsidR="005066D7" w:rsidRPr="00E265F8" w:rsidRDefault="005066D7" w:rsidP="005066D7">
      <w:pPr>
        <w:pStyle w:val="ListParagraph"/>
        <w:numPr>
          <w:ilvl w:val="0"/>
          <w:numId w:val="5"/>
        </w:numPr>
        <w:rPr>
          <w:rFonts w:ascii="Times New Roman" w:hAnsi="Times New Roman"/>
          <w:bCs w:val="0"/>
          <w:color w:val="000000" w:themeColor="text1"/>
          <w:sz w:val="25"/>
          <w:szCs w:val="25"/>
          <w:lang w:val="nl-NL"/>
        </w:rPr>
      </w:pPr>
      <w:r w:rsidRPr="00E265F8">
        <w:rPr>
          <w:rFonts w:ascii="Times New Roman" w:hAnsi="Times New Roman"/>
          <w:bCs w:val="0"/>
          <w:color w:val="000000" w:themeColor="text1"/>
          <w:sz w:val="25"/>
          <w:szCs w:val="25"/>
          <w:lang w:val="nl-NL"/>
        </w:rPr>
        <w:t>Trữ lượng, sản lượng, phân bố: Ước tính 400-500 tỉ tấn (chắc chắn 140 tỉ tấn), sản lượng khai thác 3,8 tỉ tấn/năm, khai thác nhiều ở các nước đang phát triển (Trung Đông, Bắc Phi LBNga, Mỹ LaTinh, Trung Quốc,...)</w:t>
      </w:r>
    </w:p>
    <w:p w14:paraId="74ED480A" w14:textId="77777777" w:rsidR="005066D7" w:rsidRPr="00E265F8" w:rsidRDefault="005066D7" w:rsidP="005066D7">
      <w:pPr>
        <w:rPr>
          <w:rFonts w:ascii="Times New Roman" w:hAnsi="Times New Roman"/>
          <w:bCs w:val="0"/>
          <w:color w:val="000000" w:themeColor="text1"/>
          <w:sz w:val="25"/>
          <w:szCs w:val="25"/>
          <w:lang w:val="nl-NL"/>
        </w:rPr>
      </w:pPr>
      <w:r w:rsidRPr="00E265F8">
        <w:rPr>
          <w:rFonts w:ascii="Times New Roman" w:hAnsi="Times New Roman"/>
          <w:bCs w:val="0"/>
          <w:color w:val="000000" w:themeColor="text1"/>
          <w:sz w:val="25"/>
          <w:szCs w:val="25"/>
          <w:lang w:val="nl-NL"/>
        </w:rPr>
        <w:t xml:space="preserve"> - Công nghiệp điện lực:</w:t>
      </w:r>
    </w:p>
    <w:p w14:paraId="4DF1921B" w14:textId="77777777" w:rsidR="005066D7" w:rsidRPr="00E265F8" w:rsidRDefault="005066D7" w:rsidP="005066D7">
      <w:pPr>
        <w:pStyle w:val="ListParagraph"/>
        <w:numPr>
          <w:ilvl w:val="0"/>
          <w:numId w:val="6"/>
        </w:numPr>
        <w:rPr>
          <w:rFonts w:ascii="Times New Roman" w:hAnsi="Times New Roman"/>
          <w:bCs w:val="0"/>
          <w:color w:val="000000" w:themeColor="text1"/>
          <w:sz w:val="25"/>
          <w:szCs w:val="25"/>
          <w:lang w:val="nl-NL"/>
        </w:rPr>
      </w:pPr>
      <w:r w:rsidRPr="00E265F8">
        <w:rPr>
          <w:rFonts w:ascii="Times New Roman" w:hAnsi="Times New Roman"/>
          <w:bCs w:val="0"/>
          <w:color w:val="000000" w:themeColor="text1"/>
          <w:sz w:val="25"/>
          <w:szCs w:val="25"/>
          <w:lang w:val="nl-NL"/>
        </w:rPr>
        <w:t>Vai trò: Cơ sở phát triển nền công nghiệp hiện đại, đẩy mạnh khoa học kĩ thuật và nâng cao đời sống văn hóa, văn minh của con người.</w:t>
      </w:r>
    </w:p>
    <w:p w14:paraId="477EF3FE" w14:textId="77777777" w:rsidR="005066D7" w:rsidRPr="00E265F8" w:rsidRDefault="005066D7" w:rsidP="005066D7">
      <w:pPr>
        <w:pStyle w:val="ListParagraph"/>
        <w:numPr>
          <w:ilvl w:val="0"/>
          <w:numId w:val="6"/>
        </w:numPr>
        <w:rPr>
          <w:rFonts w:ascii="Times New Roman" w:hAnsi="Times New Roman"/>
          <w:bCs w:val="0"/>
          <w:color w:val="000000" w:themeColor="text1"/>
          <w:sz w:val="25"/>
          <w:szCs w:val="25"/>
          <w:lang w:val="nl-NL"/>
        </w:rPr>
      </w:pPr>
      <w:r w:rsidRPr="00E265F8">
        <w:rPr>
          <w:rFonts w:ascii="Times New Roman" w:hAnsi="Times New Roman"/>
          <w:bCs w:val="0"/>
          <w:color w:val="000000" w:themeColor="text1"/>
          <w:sz w:val="25"/>
          <w:szCs w:val="25"/>
          <w:lang w:val="nl-NL"/>
        </w:rPr>
        <w:t>Trữ lượng, sản lượng, phân bố: Được sản xuất từ nhiều nguồn khác nhau như nhiệt điện, thủy điện, điện nguyên tử, năng lượng gió, thủy triều... Sản lượng khoảng 15.000 tỉ kWh.</w:t>
      </w:r>
    </w:p>
    <w:p w14:paraId="6C633D79" w14:textId="77777777" w:rsidR="005066D7" w:rsidRPr="00E265F8" w:rsidRDefault="005066D7" w:rsidP="005066D7">
      <w:pPr>
        <w:rPr>
          <w:rFonts w:ascii="Times New Roman" w:hAnsi="Times New Roman"/>
          <w:sz w:val="25"/>
          <w:szCs w:val="25"/>
          <w:lang w:val="vi-VN"/>
        </w:rPr>
      </w:pPr>
    </w:p>
    <w:p w14:paraId="363A41DF" w14:textId="77777777" w:rsidR="005066D7" w:rsidRPr="00E265F8" w:rsidRDefault="005066D7" w:rsidP="005066D7">
      <w:pPr>
        <w:jc w:val="center"/>
        <w:rPr>
          <w:rFonts w:ascii="Times New Roman" w:hAnsi="Times New Roman"/>
          <w:b/>
          <w:sz w:val="25"/>
          <w:szCs w:val="25"/>
          <w:lang w:val="vi-VN"/>
        </w:rPr>
      </w:pPr>
      <w:r w:rsidRPr="00E265F8">
        <w:rPr>
          <w:rFonts w:ascii="Times New Roman" w:hAnsi="Times New Roman"/>
          <w:color w:val="FF0000"/>
          <w:sz w:val="25"/>
          <w:szCs w:val="25"/>
          <w:lang w:val="vi-VN"/>
        </w:rPr>
        <w:t xml:space="preserve"> </w:t>
      </w:r>
      <w:r w:rsidRPr="00E265F8">
        <w:rPr>
          <w:rFonts w:ascii="Times New Roman" w:hAnsi="Times New Roman"/>
          <w:b/>
          <w:sz w:val="25"/>
          <w:szCs w:val="25"/>
          <w:lang w:val="vi-VN"/>
        </w:rPr>
        <w:t xml:space="preserve">Câu </w:t>
      </w:r>
      <w:r w:rsidRPr="00E265F8">
        <w:rPr>
          <w:rFonts w:ascii="Times New Roman" w:hAnsi="Times New Roman"/>
          <w:b/>
          <w:sz w:val="25"/>
          <w:szCs w:val="25"/>
        </w:rPr>
        <w:t>3</w:t>
      </w:r>
      <w:r w:rsidRPr="00E265F8">
        <w:rPr>
          <w:rFonts w:ascii="Times New Roman" w:hAnsi="Times New Roman"/>
          <w:b/>
          <w:sz w:val="25"/>
          <w:szCs w:val="25"/>
          <w:lang w:val="vi-VN"/>
        </w:rPr>
        <w:t>: “TÌNH HÌNH SẢN XUẤT MỘT SỐ SẢN PHẨM CN CỦA THẾ GIỚI, THỜI KÌ 1950-2003”</w:t>
      </w:r>
    </w:p>
    <w:p w14:paraId="73FDC5AD" w14:textId="77777777" w:rsidR="005066D7" w:rsidRPr="00E265F8" w:rsidRDefault="005066D7" w:rsidP="005066D7">
      <w:pP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a) đây là sản phẩm của ngành CN năng lượng</w:t>
      </w:r>
    </w:p>
    <w:tbl>
      <w:tblPr>
        <w:tblStyle w:val="TableGrid"/>
        <w:tblW w:w="0" w:type="auto"/>
        <w:tblLook w:val="04A0" w:firstRow="1" w:lastRow="0" w:firstColumn="1" w:lastColumn="0" w:noHBand="0" w:noVBand="1"/>
      </w:tblPr>
      <w:tblGrid>
        <w:gridCol w:w="1951"/>
        <w:gridCol w:w="1134"/>
        <w:gridCol w:w="1276"/>
        <w:gridCol w:w="1276"/>
        <w:gridCol w:w="1417"/>
        <w:gridCol w:w="1276"/>
        <w:gridCol w:w="1246"/>
      </w:tblGrid>
      <w:tr w:rsidR="005066D7" w:rsidRPr="00E265F8" w14:paraId="22F8EA96" w14:textId="77777777" w:rsidTr="00BD2D82">
        <w:tc>
          <w:tcPr>
            <w:tcW w:w="1951" w:type="dxa"/>
          </w:tcPr>
          <w:p w14:paraId="24234C4D" w14:textId="77777777" w:rsidR="005066D7" w:rsidRPr="00E265F8" w:rsidRDefault="005066D7" w:rsidP="00BD2D82">
            <w:pP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Sản phẩm</w:t>
            </w:r>
          </w:p>
        </w:tc>
        <w:tc>
          <w:tcPr>
            <w:tcW w:w="1134" w:type="dxa"/>
            <w:vAlign w:val="center"/>
          </w:tcPr>
          <w:p w14:paraId="7932E85B"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1950</w:t>
            </w:r>
          </w:p>
        </w:tc>
        <w:tc>
          <w:tcPr>
            <w:tcW w:w="1276" w:type="dxa"/>
            <w:vAlign w:val="center"/>
          </w:tcPr>
          <w:p w14:paraId="3108E8B7"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1960</w:t>
            </w:r>
          </w:p>
        </w:tc>
        <w:tc>
          <w:tcPr>
            <w:tcW w:w="1276" w:type="dxa"/>
            <w:vAlign w:val="center"/>
          </w:tcPr>
          <w:p w14:paraId="3DD47F7C"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1970</w:t>
            </w:r>
          </w:p>
        </w:tc>
        <w:tc>
          <w:tcPr>
            <w:tcW w:w="1417" w:type="dxa"/>
            <w:vAlign w:val="center"/>
          </w:tcPr>
          <w:p w14:paraId="1C2B8B12"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1980</w:t>
            </w:r>
          </w:p>
        </w:tc>
        <w:tc>
          <w:tcPr>
            <w:tcW w:w="1276" w:type="dxa"/>
            <w:vAlign w:val="center"/>
          </w:tcPr>
          <w:p w14:paraId="4D82EEE8"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1990</w:t>
            </w:r>
          </w:p>
        </w:tc>
        <w:tc>
          <w:tcPr>
            <w:tcW w:w="1246" w:type="dxa"/>
            <w:vAlign w:val="center"/>
          </w:tcPr>
          <w:p w14:paraId="33140B0E"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2003</w:t>
            </w:r>
          </w:p>
        </w:tc>
      </w:tr>
      <w:tr w:rsidR="005066D7" w:rsidRPr="00E265F8" w14:paraId="00D478E7" w14:textId="77777777" w:rsidTr="00BD2D82">
        <w:tc>
          <w:tcPr>
            <w:tcW w:w="1951" w:type="dxa"/>
          </w:tcPr>
          <w:p w14:paraId="424C2F72" w14:textId="77777777" w:rsidR="005066D7" w:rsidRPr="00E265F8" w:rsidRDefault="005066D7" w:rsidP="00BD2D82">
            <w:pP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Dầu mỏ ( %)</w:t>
            </w:r>
          </w:p>
        </w:tc>
        <w:tc>
          <w:tcPr>
            <w:tcW w:w="1134" w:type="dxa"/>
            <w:vAlign w:val="center"/>
          </w:tcPr>
          <w:p w14:paraId="7FC4EFAB"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100</w:t>
            </w:r>
          </w:p>
        </w:tc>
        <w:tc>
          <w:tcPr>
            <w:tcW w:w="1276" w:type="dxa"/>
            <w:vAlign w:val="center"/>
          </w:tcPr>
          <w:p w14:paraId="412B695C"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201,1</w:t>
            </w:r>
          </w:p>
        </w:tc>
        <w:tc>
          <w:tcPr>
            <w:tcW w:w="1276" w:type="dxa"/>
            <w:vAlign w:val="center"/>
          </w:tcPr>
          <w:p w14:paraId="3975BA2D"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446,7</w:t>
            </w:r>
          </w:p>
        </w:tc>
        <w:tc>
          <w:tcPr>
            <w:tcW w:w="1417" w:type="dxa"/>
            <w:vAlign w:val="center"/>
          </w:tcPr>
          <w:p w14:paraId="74741C52"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586,2</w:t>
            </w:r>
          </w:p>
        </w:tc>
        <w:tc>
          <w:tcPr>
            <w:tcW w:w="1276" w:type="dxa"/>
            <w:vAlign w:val="center"/>
          </w:tcPr>
          <w:p w14:paraId="256F7D09"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636,9</w:t>
            </w:r>
          </w:p>
        </w:tc>
        <w:tc>
          <w:tcPr>
            <w:tcW w:w="1246" w:type="dxa"/>
            <w:vAlign w:val="center"/>
          </w:tcPr>
          <w:p w14:paraId="411C96DD"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746,5</w:t>
            </w:r>
          </w:p>
        </w:tc>
      </w:tr>
      <w:tr w:rsidR="005066D7" w:rsidRPr="00E265F8" w14:paraId="3B6584A9" w14:textId="77777777" w:rsidTr="00BD2D82">
        <w:tc>
          <w:tcPr>
            <w:tcW w:w="1951" w:type="dxa"/>
          </w:tcPr>
          <w:p w14:paraId="722ED682" w14:textId="77777777" w:rsidR="005066D7" w:rsidRPr="00E265F8" w:rsidRDefault="005066D7" w:rsidP="00BD2D82">
            <w:pP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 xml:space="preserve">Điện (%) </w:t>
            </w:r>
          </w:p>
        </w:tc>
        <w:tc>
          <w:tcPr>
            <w:tcW w:w="1134" w:type="dxa"/>
            <w:vAlign w:val="center"/>
          </w:tcPr>
          <w:p w14:paraId="09E839F5"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100</w:t>
            </w:r>
          </w:p>
        </w:tc>
        <w:tc>
          <w:tcPr>
            <w:tcW w:w="1276" w:type="dxa"/>
            <w:vAlign w:val="center"/>
          </w:tcPr>
          <w:p w14:paraId="2D042D45"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238,3</w:t>
            </w:r>
          </w:p>
        </w:tc>
        <w:tc>
          <w:tcPr>
            <w:tcW w:w="1276" w:type="dxa"/>
            <w:vAlign w:val="center"/>
          </w:tcPr>
          <w:p w14:paraId="14496B90"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513,1</w:t>
            </w:r>
          </w:p>
        </w:tc>
        <w:tc>
          <w:tcPr>
            <w:tcW w:w="1417" w:type="dxa"/>
            <w:vAlign w:val="center"/>
          </w:tcPr>
          <w:p w14:paraId="5FB02F54"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852,8</w:t>
            </w:r>
          </w:p>
        </w:tc>
        <w:tc>
          <w:tcPr>
            <w:tcW w:w="1276" w:type="dxa"/>
            <w:vAlign w:val="center"/>
          </w:tcPr>
          <w:p w14:paraId="05149651"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1223,6</w:t>
            </w:r>
          </w:p>
        </w:tc>
        <w:tc>
          <w:tcPr>
            <w:tcW w:w="1246" w:type="dxa"/>
            <w:vAlign w:val="center"/>
          </w:tcPr>
          <w:p w14:paraId="01D74B04" w14:textId="77777777" w:rsidR="005066D7" w:rsidRPr="00E265F8" w:rsidRDefault="005066D7" w:rsidP="00BD2D82">
            <w:pPr>
              <w:jc w:val="cente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1535,8</w:t>
            </w:r>
          </w:p>
        </w:tc>
      </w:tr>
    </w:tbl>
    <w:p w14:paraId="409F27AE" w14:textId="77777777" w:rsidR="005066D7" w:rsidRPr="00E265F8" w:rsidRDefault="005066D7" w:rsidP="005066D7">
      <w:pPr>
        <w:rPr>
          <w:rFonts w:ascii="Times New Roman" w:hAnsi="Times New Roman"/>
          <w:color w:val="000000" w:themeColor="text1"/>
          <w:sz w:val="25"/>
          <w:szCs w:val="25"/>
          <w:lang w:val="vi-VN"/>
        </w:rPr>
      </w:pPr>
    </w:p>
    <w:p w14:paraId="34C2185A" w14:textId="77777777" w:rsidR="005066D7" w:rsidRPr="00E265F8" w:rsidRDefault="005066D7" w:rsidP="005066D7">
      <w:pP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 Không ghi cách tính trừ 0,5đ</w:t>
      </w:r>
    </w:p>
    <w:p w14:paraId="152CFBE1" w14:textId="77777777" w:rsidR="005066D7" w:rsidRPr="00E265F8" w:rsidRDefault="005066D7" w:rsidP="005066D7">
      <w:pP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 ghi sai đơn vị trừ 0,5đ</w:t>
      </w:r>
    </w:p>
    <w:p w14:paraId="79C7AFA4" w14:textId="77777777" w:rsidR="005066D7" w:rsidRPr="00E265F8" w:rsidRDefault="005066D7" w:rsidP="005066D7">
      <w:pPr>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b)vẽ biểu đồ :</w:t>
      </w:r>
    </w:p>
    <w:p w14:paraId="7CAA1CA9" w14:textId="77777777" w:rsidR="005066D7" w:rsidRPr="00E265F8" w:rsidRDefault="005066D7" w:rsidP="005066D7">
      <w:pPr>
        <w:ind w:left="720"/>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 sai khoản cách năm trừ 0,5đ</w:t>
      </w:r>
    </w:p>
    <w:p w14:paraId="251A89CA" w14:textId="77777777" w:rsidR="005066D7" w:rsidRPr="00E265F8" w:rsidRDefault="005066D7" w:rsidP="005066D7">
      <w:pPr>
        <w:ind w:left="720"/>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 không số liệu trừ 0,5đ</w:t>
      </w:r>
    </w:p>
    <w:p w14:paraId="0624D0BF" w14:textId="77777777" w:rsidR="005066D7" w:rsidRPr="00E265F8" w:rsidRDefault="005066D7" w:rsidP="005066D7">
      <w:pPr>
        <w:ind w:left="720"/>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 sai hoặc không chú giải trừ 0,5đ</w:t>
      </w:r>
    </w:p>
    <w:p w14:paraId="4D68D201" w14:textId="77777777" w:rsidR="005066D7" w:rsidRPr="00E265F8" w:rsidRDefault="005066D7" w:rsidP="005066D7">
      <w:pPr>
        <w:ind w:left="720"/>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 sai tỉ lệ trừ 1đ</w:t>
      </w:r>
    </w:p>
    <w:p w14:paraId="494D470E" w14:textId="77777777" w:rsidR="005066D7" w:rsidRPr="00E265F8" w:rsidRDefault="005066D7" w:rsidP="005066D7">
      <w:pPr>
        <w:ind w:left="720"/>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 không tên biểu đồ trừ 0,5đ</w:t>
      </w:r>
    </w:p>
    <w:p w14:paraId="34ABC3FF" w14:textId="77777777" w:rsidR="005066D7" w:rsidRPr="00E265F8" w:rsidRDefault="005066D7" w:rsidP="005066D7">
      <w:pPr>
        <w:ind w:left="720"/>
        <w:rPr>
          <w:rFonts w:ascii="Times New Roman" w:hAnsi="Times New Roman"/>
          <w:color w:val="000000" w:themeColor="text1"/>
          <w:sz w:val="25"/>
          <w:szCs w:val="25"/>
          <w:lang w:val="vi-VN"/>
        </w:rPr>
      </w:pPr>
      <w:r w:rsidRPr="00E265F8">
        <w:rPr>
          <w:rFonts w:ascii="Times New Roman" w:hAnsi="Times New Roman"/>
          <w:color w:val="000000" w:themeColor="text1"/>
          <w:sz w:val="25"/>
          <w:szCs w:val="25"/>
          <w:lang w:val="vi-VN"/>
        </w:rPr>
        <w:t xml:space="preserve">+ sai 1 vị trí trừ 0,25đ </w:t>
      </w:r>
      <w:bookmarkStart w:id="0" w:name="_GoBack"/>
      <w:bookmarkEnd w:id="0"/>
    </w:p>
    <w:sectPr w:rsidR="005066D7" w:rsidRPr="00E265F8" w:rsidSect="00E265F8">
      <w:pgSz w:w="11906" w:h="16838" w:code="9"/>
      <w:pgMar w:top="568" w:right="566" w:bottom="568" w:left="1134" w:header="720" w:footer="720" w:gutter="0"/>
      <w:cols w:space="720"/>
      <w:docGrid w:linePitch="4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E5244"/>
    <w:multiLevelType w:val="hybridMultilevel"/>
    <w:tmpl w:val="8E8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701EB"/>
    <w:multiLevelType w:val="hybridMultilevel"/>
    <w:tmpl w:val="67AEFAAC"/>
    <w:lvl w:ilvl="0" w:tplc="5DBEAE1A">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D1B01"/>
    <w:multiLevelType w:val="hybridMultilevel"/>
    <w:tmpl w:val="59685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45895"/>
    <w:multiLevelType w:val="hybridMultilevel"/>
    <w:tmpl w:val="3342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B0C4C"/>
    <w:multiLevelType w:val="hybridMultilevel"/>
    <w:tmpl w:val="3386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C1F0B"/>
    <w:multiLevelType w:val="hybridMultilevel"/>
    <w:tmpl w:val="97A28F8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D7"/>
    <w:rsid w:val="003D72BD"/>
    <w:rsid w:val="005066D7"/>
    <w:rsid w:val="00586CE4"/>
    <w:rsid w:val="006E7EEC"/>
    <w:rsid w:val="00B21089"/>
    <w:rsid w:val="00E2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D7"/>
    <w:pPr>
      <w:spacing w:after="0" w:line="240" w:lineRule="auto"/>
    </w:pPr>
    <w:rPr>
      <w:rFonts w:ascii=".VnTime" w:eastAsia="Times New Roman" w:hAnsi=".VnTime" w:cs="Times New Roman"/>
      <w:bCs/>
      <w:w w:val="105"/>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D7"/>
    <w:pPr>
      <w:ind w:left="720"/>
      <w:contextualSpacing/>
    </w:pPr>
  </w:style>
  <w:style w:type="table" w:styleId="TableGrid">
    <w:name w:val="Table Grid"/>
    <w:basedOn w:val="TableNormal"/>
    <w:uiPriority w:val="59"/>
    <w:rsid w:val="00506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D7"/>
    <w:pPr>
      <w:spacing w:after="0" w:line="240" w:lineRule="auto"/>
    </w:pPr>
    <w:rPr>
      <w:rFonts w:ascii=".VnTime" w:eastAsia="Times New Roman" w:hAnsi=".VnTime" w:cs="Times New Roman"/>
      <w:bCs/>
      <w:w w:val="105"/>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D7"/>
    <w:pPr>
      <w:ind w:left="720"/>
      <w:contextualSpacing/>
    </w:pPr>
  </w:style>
  <w:style w:type="table" w:styleId="TableGrid">
    <w:name w:val="Table Grid"/>
    <w:basedOn w:val="TableNormal"/>
    <w:uiPriority w:val="59"/>
    <w:rsid w:val="00506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0</DocSecurity>
  <Lines>16</Lines>
  <Paragraphs>4</Paragraphs>
  <ScaleCrop>false</ScaleCrop>
  <Company>Microsoft</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Thanh loc</cp:lastModifiedBy>
  <cp:revision>2</cp:revision>
  <cp:lastPrinted>2022-03-30T07:24:00Z</cp:lastPrinted>
  <dcterms:created xsi:type="dcterms:W3CDTF">2022-03-30T07:25:00Z</dcterms:created>
  <dcterms:modified xsi:type="dcterms:W3CDTF">2022-03-30T07:25:00Z</dcterms:modified>
</cp:coreProperties>
</file>